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7B629D" w:rsidRDefault="007B629D">
      <w:p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05.05 HRVATSKI JEZIK</w:t>
      </w:r>
      <w:bookmarkStart w:id="0" w:name="_GoBack"/>
      <w:bookmarkEnd w:id="0"/>
    </w:p>
    <w:p w:rsidR="007B629D" w:rsidRPr="007B629D" w:rsidRDefault="007B629D">
      <w:pPr>
        <w:rPr>
          <w:rFonts w:ascii="Arial" w:hAnsi="Arial" w:cs="Arial"/>
          <w:sz w:val="24"/>
        </w:rPr>
      </w:pPr>
    </w:p>
    <w:p w:rsidR="007B629D" w:rsidRPr="007B629D" w:rsidRDefault="007B629D">
      <w:p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Zadatak: U bilježnicu odgovori na pitanja o tekstu koji si jučer čitao/la.</w:t>
      </w:r>
    </w:p>
    <w:p w:rsidR="007B629D" w:rsidRPr="007B629D" w:rsidRDefault="007B629D">
      <w:pPr>
        <w:rPr>
          <w:rFonts w:ascii="Arial" w:hAnsi="Arial" w:cs="Arial"/>
          <w:sz w:val="24"/>
        </w:rPr>
      </w:pP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Tko razgovara u priči?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O čemu razgovaraju mama i kći?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Što je mama svojoj djevojčici rekla o vječnosti?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Što je djevojčica silno željela razumjeti?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Što sve ima kraj?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Što djevojčica misli o vječnosti? Zašto je ne može razumjeti?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Zašto djevojčica pali svjetlo? Zašto ne spava?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Zašto zvijezde i vječnost ne bi trebale biti problem?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Zašto se ne treba pribojavati da će se Sunce jednom umoriti i zaspati?</w:t>
      </w:r>
    </w:p>
    <w:p w:rsidR="007B629D" w:rsidRPr="007B629D" w:rsidRDefault="007B629D" w:rsidP="007B629D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7B629D">
        <w:rPr>
          <w:rFonts w:ascii="Arial" w:hAnsi="Arial" w:cs="Arial"/>
          <w:sz w:val="24"/>
        </w:rPr>
        <w:t>Što se sve troši?</w:t>
      </w:r>
    </w:p>
    <w:sectPr w:rsidR="007B629D" w:rsidRPr="007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4524"/>
    <w:multiLevelType w:val="hybridMultilevel"/>
    <w:tmpl w:val="8B861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D"/>
    <w:rsid w:val="00047F42"/>
    <w:rsid w:val="007B629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6017"/>
  <w15:chartTrackingRefBased/>
  <w15:docId w15:val="{ED3DCB17-8634-47F6-B465-40110E3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2020-04-28T07:00:00Z</dcterms:created>
  <dcterms:modified xsi:type="dcterms:W3CDTF">2020-04-28T07:05:00Z</dcterms:modified>
</cp:coreProperties>
</file>