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14" w:rsidRDefault="00427DA1">
      <w:r>
        <w:rPr>
          <w:b/>
          <w:sz w:val="28"/>
          <w:szCs w:val="28"/>
        </w:rPr>
        <w:t>OBOJI PRAVOKTNIKE U ŽUTU BOJU.</w:t>
      </w: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47E0E265" wp14:editId="00465C06">
            <wp:extent cx="6115050" cy="2408441"/>
            <wp:effectExtent l="177165" t="70485" r="177165" b="62865"/>
            <wp:docPr id="1" name="Picture 1" descr="Slikovni rezultat za geometrijski oblici i lik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geometrijski oblici i likov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971" cy="241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4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A1"/>
    <w:rsid w:val="002D4614"/>
    <w:rsid w:val="0042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FD6D"/>
  <w15:chartTrackingRefBased/>
  <w15:docId w15:val="{B09CD368-0658-4D9E-B407-9772061A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1</cp:revision>
  <dcterms:created xsi:type="dcterms:W3CDTF">2021-02-12T09:50:00Z</dcterms:created>
  <dcterms:modified xsi:type="dcterms:W3CDTF">2021-02-12T09:52:00Z</dcterms:modified>
</cp:coreProperties>
</file>